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FA" w:rsidRDefault="00C23EFA" w:rsidP="00C14ED5">
      <w:pPr>
        <w:pStyle w:val="Nessunaspaziatura"/>
        <w:jc w:val="center"/>
        <w:rPr>
          <w:rFonts w:asciiTheme="majorHAnsi" w:hAnsiTheme="majorHAnsi"/>
          <w:sz w:val="28"/>
          <w:szCs w:val="28"/>
        </w:rPr>
      </w:pPr>
    </w:p>
    <w:tbl>
      <w:tblPr>
        <w:tblW w:w="10080" w:type="dxa"/>
        <w:tblCellMar>
          <w:left w:w="0" w:type="dxa"/>
          <w:right w:w="0" w:type="dxa"/>
        </w:tblCellMar>
        <w:tblLook w:val="04A0"/>
      </w:tblPr>
      <w:tblGrid>
        <w:gridCol w:w="4720"/>
        <w:gridCol w:w="5360"/>
      </w:tblGrid>
      <w:tr w:rsidR="00C14ED5" w:rsidRPr="00C14ED5" w:rsidTr="00C14ED5">
        <w:trPr>
          <w:trHeight w:val="1081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1695" w:rsidRPr="00C14ED5" w:rsidRDefault="00C14ED5" w:rsidP="00C14ED5">
            <w:pPr>
              <w:pStyle w:val="Nessunaspaziatura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14ED5">
              <w:rPr>
                <w:rFonts w:asciiTheme="majorHAnsi" w:hAnsiTheme="majorHAnsi"/>
                <w:b/>
                <w:bCs/>
                <w:sz w:val="28"/>
                <w:szCs w:val="28"/>
              </w:rPr>
              <w:t>Suoni e luci - Fontane luminose</w:t>
            </w:r>
          </w:p>
        </w:tc>
      </w:tr>
      <w:tr w:rsidR="00C14ED5" w:rsidRPr="00C14ED5" w:rsidTr="00C14ED5">
        <w:trPr>
          <w:trHeight w:val="703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1695" w:rsidRPr="00C14ED5" w:rsidRDefault="00C14ED5" w:rsidP="00C14ED5">
            <w:pPr>
              <w:pStyle w:val="Nessunaspaziatura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14ED5">
              <w:rPr>
                <w:rFonts w:asciiTheme="majorHAnsi" w:hAnsiTheme="majorHAnsi"/>
                <w:b/>
                <w:bCs/>
                <w:sz w:val="28"/>
                <w:szCs w:val="28"/>
              </w:rPr>
              <w:t>( musica in accompagnamento )</w:t>
            </w:r>
          </w:p>
        </w:tc>
      </w:tr>
      <w:tr w:rsidR="00C14ED5" w:rsidRPr="00C14ED5" w:rsidTr="00C14ED5">
        <w:trPr>
          <w:trHeight w:val="1007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1695" w:rsidRPr="00C14ED5" w:rsidRDefault="00C14ED5" w:rsidP="00C14ED5">
            <w:pPr>
              <w:pStyle w:val="Nessunaspaziatura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14ED5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Manifestazioni  gratuite</w:t>
            </w:r>
          </w:p>
        </w:tc>
      </w:tr>
      <w:tr w:rsidR="00C14ED5" w:rsidRPr="00C14ED5" w:rsidTr="00C14ED5">
        <w:trPr>
          <w:trHeight w:val="649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1695" w:rsidRPr="00C14ED5" w:rsidRDefault="00C14ED5" w:rsidP="00C14ED5">
            <w:pPr>
              <w:pStyle w:val="Nessunaspaziatura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14ED5">
              <w:rPr>
                <w:rFonts w:asciiTheme="majorHAnsi" w:hAnsiTheme="majorHAnsi"/>
                <w:b/>
                <w:bCs/>
                <w:sz w:val="28"/>
                <w:szCs w:val="28"/>
              </w:rPr>
              <w:t>Compensi fissi abbonamento annuo  - Anno 201</w:t>
            </w:r>
            <w:r w:rsidR="000F7E33">
              <w:rPr>
                <w:rFonts w:asciiTheme="majorHAnsi" w:hAnsiTheme="majorHAnsi"/>
                <w:b/>
                <w:bCs/>
                <w:sz w:val="28"/>
                <w:szCs w:val="28"/>
              </w:rPr>
              <w:t>7</w:t>
            </w:r>
          </w:p>
        </w:tc>
      </w:tr>
      <w:tr w:rsidR="00C14ED5" w:rsidRPr="00C14ED5" w:rsidTr="00C14ED5">
        <w:trPr>
          <w:trHeight w:val="70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1695" w:rsidRPr="00C14ED5" w:rsidRDefault="00C14ED5" w:rsidP="00C14ED5">
            <w:pPr>
              <w:pStyle w:val="Nessunaspaziatura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14ED5">
              <w:rPr>
                <w:rFonts w:asciiTheme="majorHAnsi" w:hAnsiTheme="majorHAnsi"/>
                <w:b/>
                <w:bCs/>
                <w:sz w:val="28"/>
                <w:szCs w:val="28"/>
              </w:rPr>
              <w:t>Fino a 500 posti/capienza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1695" w:rsidRPr="00C14ED5" w:rsidRDefault="00C14ED5" w:rsidP="00C14ED5">
            <w:pPr>
              <w:pStyle w:val="Nessunaspaziatura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14ED5">
              <w:rPr>
                <w:rFonts w:asciiTheme="majorHAnsi" w:hAnsiTheme="majorHAnsi"/>
                <w:b/>
                <w:bCs/>
                <w:sz w:val="28"/>
                <w:szCs w:val="28"/>
              </w:rPr>
              <w:t>oltre 500 posti/capienza</w:t>
            </w:r>
          </w:p>
        </w:tc>
      </w:tr>
      <w:tr w:rsidR="00C14ED5" w:rsidRPr="00C14ED5" w:rsidTr="00C14ED5">
        <w:trPr>
          <w:trHeight w:val="649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1695" w:rsidRPr="00C14ED5" w:rsidRDefault="00C14ED5" w:rsidP="00C14ED5">
            <w:pPr>
              <w:pStyle w:val="Nessunaspaziatura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14ED5">
              <w:rPr>
                <w:rFonts w:asciiTheme="majorHAnsi" w:hAnsiTheme="majorHAnsi"/>
                <w:b/>
                <w:bCs/>
                <w:sz w:val="28"/>
                <w:szCs w:val="28"/>
              </w:rPr>
              <w:t>€ 234,40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1695" w:rsidRPr="00C14ED5" w:rsidRDefault="00C14ED5" w:rsidP="00C14ED5">
            <w:pPr>
              <w:pStyle w:val="Nessunaspaziatura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14ED5">
              <w:rPr>
                <w:rFonts w:asciiTheme="majorHAnsi" w:hAnsiTheme="majorHAnsi"/>
                <w:b/>
                <w:bCs/>
                <w:sz w:val="28"/>
                <w:szCs w:val="28"/>
              </w:rPr>
              <w:t>€ 293,10</w:t>
            </w:r>
          </w:p>
        </w:tc>
      </w:tr>
      <w:tr w:rsidR="00C14ED5" w:rsidRPr="00C14ED5" w:rsidTr="00C14ED5">
        <w:trPr>
          <w:trHeight w:val="42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1695" w:rsidRPr="00C14ED5" w:rsidRDefault="00551695" w:rsidP="00C14ED5">
            <w:pPr>
              <w:pStyle w:val="Nessunaspaziatura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1695" w:rsidRPr="00C14ED5" w:rsidRDefault="00551695" w:rsidP="00C14ED5">
            <w:pPr>
              <w:pStyle w:val="Nessunaspaziatura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14ED5" w:rsidRPr="00C14ED5" w:rsidTr="00C14ED5">
        <w:trPr>
          <w:trHeight w:val="1007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1695" w:rsidRPr="00C14ED5" w:rsidRDefault="00C14ED5" w:rsidP="00C14ED5">
            <w:pPr>
              <w:pStyle w:val="Nessunaspaziatura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14ED5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Manifestazioni  a  pagamento</w:t>
            </w:r>
          </w:p>
        </w:tc>
      </w:tr>
      <w:tr w:rsidR="00C14ED5" w:rsidRPr="00C14ED5" w:rsidTr="00C14ED5">
        <w:trPr>
          <w:trHeight w:val="649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1695" w:rsidRPr="00C14ED5" w:rsidRDefault="00C14ED5" w:rsidP="00C14ED5">
            <w:pPr>
              <w:pStyle w:val="Nessunaspaziatura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14ED5">
              <w:rPr>
                <w:rFonts w:asciiTheme="majorHAnsi" w:hAnsiTheme="majorHAnsi"/>
                <w:b/>
                <w:bCs/>
                <w:sz w:val="28"/>
                <w:szCs w:val="28"/>
              </w:rPr>
              <w:t>Compensi minimi giornalieri</w:t>
            </w:r>
          </w:p>
        </w:tc>
      </w:tr>
      <w:tr w:rsidR="00C14ED5" w:rsidRPr="00C14ED5" w:rsidTr="00C14ED5">
        <w:trPr>
          <w:trHeight w:val="1864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1695" w:rsidRPr="00C14ED5" w:rsidRDefault="00C14ED5" w:rsidP="00C14ED5">
            <w:pPr>
              <w:pStyle w:val="Nessunaspaziatura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14ED5">
              <w:rPr>
                <w:rFonts w:asciiTheme="majorHAnsi" w:hAnsiTheme="majorHAnsi"/>
                <w:b/>
                <w:bCs/>
                <w:sz w:val="28"/>
                <w:szCs w:val="28"/>
              </w:rPr>
              <w:t>Sulla base di calcolo applicare il 2% con un minimo giornaliero pari al 2% dei Compensi Fissi delle manifestazioni gratuite</w:t>
            </w:r>
          </w:p>
        </w:tc>
      </w:tr>
    </w:tbl>
    <w:p w:rsidR="00C14ED5" w:rsidRDefault="00C14ED5" w:rsidP="00C14ED5">
      <w:pPr>
        <w:pStyle w:val="Nessunaspaziatura"/>
        <w:jc w:val="center"/>
        <w:rPr>
          <w:rFonts w:asciiTheme="majorHAnsi" w:hAnsiTheme="majorHAnsi"/>
          <w:sz w:val="28"/>
          <w:szCs w:val="28"/>
        </w:rPr>
      </w:pPr>
    </w:p>
    <w:p w:rsidR="00C14ED5" w:rsidRDefault="00C14ED5" w:rsidP="00C14ED5">
      <w:pPr>
        <w:pStyle w:val="Nessunaspaziatura"/>
        <w:jc w:val="center"/>
        <w:rPr>
          <w:rFonts w:asciiTheme="majorHAnsi" w:hAnsiTheme="majorHAnsi"/>
          <w:sz w:val="28"/>
          <w:szCs w:val="28"/>
        </w:rPr>
      </w:pPr>
    </w:p>
    <w:p w:rsidR="00C14ED5" w:rsidRDefault="00C14ED5" w:rsidP="00C14ED5">
      <w:pPr>
        <w:pStyle w:val="Nessunaspaziatura"/>
        <w:jc w:val="center"/>
        <w:rPr>
          <w:rFonts w:asciiTheme="majorHAnsi" w:hAnsiTheme="majorHAnsi"/>
          <w:sz w:val="28"/>
          <w:szCs w:val="28"/>
        </w:rPr>
      </w:pPr>
    </w:p>
    <w:p w:rsidR="00C14ED5" w:rsidRPr="00C14ED5" w:rsidRDefault="00C14ED5" w:rsidP="00C14ED5">
      <w:pPr>
        <w:pStyle w:val="Nessunaspaziatura"/>
        <w:jc w:val="center"/>
        <w:rPr>
          <w:rFonts w:asciiTheme="majorHAnsi" w:hAnsiTheme="majorHAnsi"/>
          <w:sz w:val="28"/>
          <w:szCs w:val="28"/>
        </w:rPr>
      </w:pPr>
    </w:p>
    <w:sectPr w:rsidR="00C14ED5" w:rsidRPr="00C14ED5" w:rsidSect="00C23E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4ED5"/>
    <w:rsid w:val="000F7E33"/>
    <w:rsid w:val="00551695"/>
    <w:rsid w:val="00C14ED5"/>
    <w:rsid w:val="00C2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E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14E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a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2016-01-14T15:00:00Z</cp:lastPrinted>
  <dcterms:created xsi:type="dcterms:W3CDTF">2016-12-23T15:28:00Z</dcterms:created>
  <dcterms:modified xsi:type="dcterms:W3CDTF">2016-12-23T15:28:00Z</dcterms:modified>
</cp:coreProperties>
</file>